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7" w:rsidRDefault="00F02207" w:rsidP="00F02207">
      <w:pPr>
        <w:jc w:val="center"/>
        <w:rPr>
          <w:sz w:val="28"/>
        </w:rPr>
      </w:pPr>
    </w:p>
    <w:p w:rsidR="00F02207" w:rsidRDefault="00F02207" w:rsidP="00F02207">
      <w:pPr>
        <w:jc w:val="center"/>
        <w:rPr>
          <w:sz w:val="36"/>
        </w:rPr>
      </w:pPr>
    </w:p>
    <w:p w:rsidR="00F02207" w:rsidRDefault="00F02207" w:rsidP="00F02207">
      <w:pPr>
        <w:jc w:val="center"/>
        <w:rPr>
          <w:sz w:val="36"/>
        </w:rPr>
      </w:pPr>
    </w:p>
    <w:p w:rsidR="00F02207" w:rsidRDefault="00F02207" w:rsidP="00F02207">
      <w:pPr>
        <w:jc w:val="center"/>
        <w:rPr>
          <w:sz w:val="36"/>
        </w:rPr>
      </w:pPr>
    </w:p>
    <w:p w:rsidR="00F02207" w:rsidRDefault="00F02207" w:rsidP="00F02207">
      <w:pPr>
        <w:jc w:val="center"/>
        <w:rPr>
          <w:sz w:val="36"/>
        </w:rPr>
      </w:pPr>
    </w:p>
    <w:p w:rsidR="00F02207" w:rsidRDefault="00F02207" w:rsidP="00F02207">
      <w:pPr>
        <w:jc w:val="center"/>
        <w:rPr>
          <w:sz w:val="36"/>
        </w:rPr>
      </w:pPr>
    </w:p>
    <w:p w:rsidR="00F02207" w:rsidRDefault="00F02207" w:rsidP="00F02207">
      <w:pPr>
        <w:jc w:val="center"/>
        <w:rPr>
          <w:rFonts w:ascii="a_AntiqueGr" w:hAnsi="a_AntiqueGr"/>
          <w:b/>
          <w:sz w:val="72"/>
        </w:rPr>
      </w:pPr>
    </w:p>
    <w:p w:rsidR="00F02207" w:rsidRDefault="00F02207" w:rsidP="00F02207">
      <w:pPr>
        <w:jc w:val="center"/>
        <w:rPr>
          <w:rFonts w:ascii="a_AntiqueGr" w:hAnsi="a_AntiqueGr"/>
          <w:b/>
          <w:sz w:val="72"/>
        </w:rPr>
      </w:pPr>
      <w:r>
        <w:rPr>
          <w:rFonts w:ascii="a_AntiqueGr" w:hAnsi="a_AntiqueGr"/>
          <w:b/>
          <w:sz w:val="72"/>
        </w:rPr>
        <w:t>ЭТИЧЕСКИЙ КОДЕКС</w:t>
      </w:r>
    </w:p>
    <w:p w:rsidR="00F02207" w:rsidRDefault="00F02207" w:rsidP="00F02207">
      <w:pPr>
        <w:jc w:val="center"/>
        <w:rPr>
          <w:b/>
          <w:sz w:val="40"/>
        </w:rPr>
      </w:pPr>
    </w:p>
    <w:p w:rsidR="00F02207" w:rsidRDefault="00F02207" w:rsidP="00F02207">
      <w:pPr>
        <w:spacing w:line="600" w:lineRule="exact"/>
        <w:jc w:val="center"/>
        <w:rPr>
          <w:rFonts w:asciiTheme="minorHAnsi" w:hAnsiTheme="minorHAnsi"/>
          <w:b/>
          <w:sz w:val="48"/>
        </w:rPr>
      </w:pPr>
      <w:r>
        <w:rPr>
          <w:rFonts w:asciiTheme="minorHAnsi" w:hAnsiTheme="minorHAnsi"/>
          <w:b/>
          <w:sz w:val="48"/>
        </w:rPr>
        <w:t xml:space="preserve">Юридической клиники </w:t>
      </w:r>
    </w:p>
    <w:p w:rsidR="00F02207" w:rsidRDefault="00F02207" w:rsidP="00F02207">
      <w:pPr>
        <w:spacing w:line="600" w:lineRule="exact"/>
        <w:jc w:val="center"/>
        <w:rPr>
          <w:rFonts w:asciiTheme="minorHAnsi" w:hAnsiTheme="minorHAnsi"/>
          <w:b/>
          <w:sz w:val="48"/>
        </w:rPr>
      </w:pPr>
      <w:r>
        <w:rPr>
          <w:rFonts w:asciiTheme="minorHAnsi" w:hAnsiTheme="minorHAnsi"/>
          <w:b/>
          <w:sz w:val="48"/>
        </w:rPr>
        <w:t xml:space="preserve">юридического факультета </w:t>
      </w:r>
    </w:p>
    <w:p w:rsidR="00F02207" w:rsidRDefault="00F02207" w:rsidP="00F02207">
      <w:pPr>
        <w:spacing w:line="600" w:lineRule="exact"/>
        <w:jc w:val="center"/>
        <w:rPr>
          <w:rFonts w:ascii="Romic" w:hAnsi="Romic"/>
          <w:sz w:val="48"/>
        </w:rPr>
      </w:pPr>
      <w:r>
        <w:rPr>
          <w:rFonts w:asciiTheme="minorHAnsi" w:hAnsiTheme="minorHAnsi"/>
          <w:b/>
          <w:sz w:val="48"/>
        </w:rPr>
        <w:t>Самарского университета</w:t>
      </w:r>
    </w:p>
    <w:p w:rsidR="00F02207" w:rsidRDefault="00F02207" w:rsidP="00F02207">
      <w:pPr>
        <w:jc w:val="both"/>
        <w:rPr>
          <w:sz w:val="28"/>
        </w:rPr>
      </w:pPr>
    </w:p>
    <w:p w:rsidR="00F02207" w:rsidRDefault="00F02207" w:rsidP="00F02207">
      <w:pPr>
        <w:jc w:val="both"/>
        <w:rPr>
          <w:sz w:val="28"/>
        </w:rPr>
      </w:pPr>
    </w:p>
    <w:p w:rsidR="00F02207" w:rsidRDefault="00F02207" w:rsidP="00F02207">
      <w:pPr>
        <w:jc w:val="both"/>
        <w:rPr>
          <w:sz w:val="28"/>
        </w:rPr>
      </w:pPr>
    </w:p>
    <w:p w:rsidR="00F02207" w:rsidRDefault="00F02207" w:rsidP="00F02207">
      <w:pPr>
        <w:jc w:val="both"/>
        <w:rPr>
          <w:sz w:val="28"/>
        </w:rPr>
      </w:pPr>
    </w:p>
    <w:p w:rsidR="00F02207" w:rsidRDefault="00F02207" w:rsidP="00F02207">
      <w:pPr>
        <w:jc w:val="both"/>
        <w:rPr>
          <w:sz w:val="28"/>
        </w:rPr>
      </w:pPr>
    </w:p>
    <w:p w:rsidR="00F02207" w:rsidRDefault="00F02207" w:rsidP="00F02207">
      <w:pPr>
        <w:ind w:left="5387"/>
        <w:jc w:val="both"/>
        <w:rPr>
          <w:rFonts w:ascii="Garamond" w:hAnsi="Garamond"/>
          <w:color w:val="000000"/>
        </w:rPr>
      </w:pP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EE4702" w:rsidP="00F02207">
      <w:pPr>
        <w:jc w:val="center"/>
        <w:rPr>
          <w:rFonts w:ascii="Academy" w:hAnsi="Academy"/>
          <w:color w:val="000000"/>
          <w:sz w:val="28"/>
        </w:rPr>
      </w:pPr>
      <w:r>
        <w:rPr>
          <w:rFonts w:ascii="Academy" w:hAnsi="Academy"/>
          <w:color w:val="000000"/>
          <w:sz w:val="28"/>
        </w:rPr>
        <w:t>г. Самара, 2017</w:t>
      </w:r>
    </w:p>
    <w:p w:rsidR="00F02207" w:rsidRDefault="00F02207">
      <w:pPr>
        <w:spacing w:after="200" w:line="276" w:lineRule="auto"/>
        <w:rPr>
          <w:rFonts w:ascii="Academy" w:hAnsi="Academy"/>
          <w:color w:val="000000"/>
          <w:sz w:val="28"/>
        </w:rPr>
      </w:pPr>
      <w:r>
        <w:rPr>
          <w:rFonts w:ascii="Academy" w:hAnsi="Academy"/>
          <w:color w:val="000000"/>
          <w:sz w:val="28"/>
        </w:rPr>
        <w:br w:type="page"/>
      </w: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F02207" w:rsidP="00F02207">
      <w:pPr>
        <w:jc w:val="center"/>
        <w:rPr>
          <w:rFonts w:ascii="Academy" w:hAnsi="Academy"/>
          <w:color w:val="000000"/>
          <w:sz w:val="28"/>
        </w:rPr>
      </w:pPr>
    </w:p>
    <w:p w:rsidR="00F02207" w:rsidRDefault="00F02207" w:rsidP="00F02207">
      <w:pPr>
        <w:jc w:val="center"/>
        <w:rPr>
          <w:b/>
          <w:sz w:val="28"/>
        </w:rPr>
      </w:pPr>
      <w:r>
        <w:rPr>
          <w:b/>
          <w:sz w:val="28"/>
        </w:rPr>
        <w:t>Преамбула</w:t>
      </w:r>
    </w:p>
    <w:p w:rsidR="00F02207" w:rsidRDefault="00F02207" w:rsidP="00F02207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Настоящий Кодекс определяет поведение лиц, участвующих в деятельности юридической клиники юридического факультета Самарского </w:t>
      </w:r>
      <w:bookmarkStart w:id="0" w:name="_GoBack"/>
      <w:bookmarkEnd w:id="0"/>
      <w:r>
        <w:rPr>
          <w:sz w:val="28"/>
        </w:rPr>
        <w:t>университета</w:t>
      </w:r>
      <w:r w:rsidR="006C6EA6">
        <w:rPr>
          <w:sz w:val="28"/>
        </w:rPr>
        <w:t xml:space="preserve"> (далее – юридическая клиника)</w:t>
      </w:r>
      <w:r>
        <w:rPr>
          <w:sz w:val="28"/>
        </w:rPr>
        <w:t>, при осуществлении ими своей деятельности в рамках юридической клиники, а также основные принципы взаимоотношений между студентами и преподавателями, участвующими в деятельности юридической клиники, с одной стороны, и клиентами юридической клиники, правоохранительными органами, адвокатами и практикующими юристами, с другой стороны.</w:t>
      </w:r>
      <w:proofErr w:type="gramEnd"/>
    </w:p>
    <w:p w:rsidR="00F02207" w:rsidRDefault="00F02207" w:rsidP="00F02207">
      <w:pPr>
        <w:jc w:val="both"/>
        <w:rPr>
          <w:sz w:val="28"/>
        </w:rPr>
      </w:pPr>
    </w:p>
    <w:p w:rsidR="00F02207" w:rsidRDefault="00F02207" w:rsidP="00F02207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6C6EA6" w:rsidRDefault="006C6EA6" w:rsidP="00F02207">
      <w:pPr>
        <w:jc w:val="center"/>
        <w:rPr>
          <w:b/>
          <w:sz w:val="28"/>
        </w:rPr>
      </w:pPr>
    </w:p>
    <w:p w:rsidR="00F02207" w:rsidRDefault="00F02207" w:rsidP="00F02207">
      <w:pPr>
        <w:ind w:firstLine="851"/>
        <w:jc w:val="both"/>
        <w:rPr>
          <w:sz w:val="28"/>
        </w:rPr>
      </w:pPr>
      <w:r>
        <w:rPr>
          <w:sz w:val="28"/>
        </w:rPr>
        <w:t>1.1.</w:t>
      </w:r>
      <w:r w:rsidRPr="00F94878">
        <w:rPr>
          <w:bCs/>
          <w:sz w:val="28"/>
          <w:szCs w:val="28"/>
        </w:rPr>
        <w:t xml:space="preserve">Соблюдение этических норм настоящего </w:t>
      </w:r>
      <w:proofErr w:type="gramStart"/>
      <w:r w:rsidRPr="00F94878">
        <w:rPr>
          <w:bCs/>
          <w:sz w:val="28"/>
          <w:szCs w:val="28"/>
        </w:rPr>
        <w:t>Кодекса</w:t>
      </w:r>
      <w:proofErr w:type="gramEnd"/>
      <w:r w:rsidRPr="00F94878">
        <w:rPr>
          <w:bCs/>
          <w:sz w:val="28"/>
          <w:szCs w:val="28"/>
        </w:rPr>
        <w:t xml:space="preserve"> при исполнении возложенных на них функций является обязательным для всех </w:t>
      </w:r>
      <w:r w:rsidR="006C6EA6">
        <w:rPr>
          <w:bCs/>
          <w:sz w:val="28"/>
          <w:szCs w:val="28"/>
        </w:rPr>
        <w:t>у</w:t>
      </w:r>
      <w:r w:rsidRPr="00F94878">
        <w:rPr>
          <w:bCs/>
          <w:sz w:val="28"/>
          <w:szCs w:val="28"/>
        </w:rPr>
        <w:t xml:space="preserve">частников </w:t>
      </w:r>
      <w:r w:rsidR="006C6EA6">
        <w:rPr>
          <w:bCs/>
          <w:sz w:val="28"/>
          <w:szCs w:val="28"/>
        </w:rPr>
        <w:t>ю</w:t>
      </w:r>
      <w:r>
        <w:rPr>
          <w:sz w:val="28"/>
          <w:szCs w:val="28"/>
        </w:rPr>
        <w:t>ридической клиники</w:t>
      </w:r>
      <w:r w:rsidRPr="00F94878">
        <w:rPr>
          <w:bCs/>
          <w:sz w:val="28"/>
          <w:szCs w:val="28"/>
        </w:rPr>
        <w:t>.</w:t>
      </w:r>
    </w:p>
    <w:p w:rsidR="006C6EA6" w:rsidRDefault="00F02207" w:rsidP="006C6EA6">
      <w:pPr>
        <w:ind w:firstLine="851"/>
        <w:jc w:val="both"/>
        <w:rPr>
          <w:sz w:val="28"/>
        </w:rPr>
      </w:pPr>
      <w:r>
        <w:rPr>
          <w:sz w:val="28"/>
        </w:rPr>
        <w:t xml:space="preserve">1.2. </w:t>
      </w:r>
      <w:r w:rsidR="006C6EA6" w:rsidRPr="00F94878">
        <w:rPr>
          <w:bCs/>
          <w:sz w:val="28"/>
          <w:szCs w:val="28"/>
        </w:rPr>
        <w:t xml:space="preserve">Цели и принципы деятельности </w:t>
      </w:r>
      <w:r w:rsidR="006C6EA6">
        <w:rPr>
          <w:bCs/>
          <w:sz w:val="28"/>
          <w:szCs w:val="28"/>
        </w:rPr>
        <w:t xml:space="preserve">юридической </w:t>
      </w:r>
      <w:r w:rsidR="006C6EA6">
        <w:rPr>
          <w:sz w:val="28"/>
          <w:szCs w:val="28"/>
        </w:rPr>
        <w:t>клиники</w:t>
      </w:r>
      <w:r w:rsidR="006C6EA6" w:rsidRPr="00F94878">
        <w:rPr>
          <w:bCs/>
          <w:sz w:val="28"/>
          <w:szCs w:val="28"/>
        </w:rPr>
        <w:t xml:space="preserve"> определяются Положением о </w:t>
      </w:r>
      <w:r w:rsidR="006C6EA6">
        <w:rPr>
          <w:bCs/>
          <w:sz w:val="28"/>
          <w:szCs w:val="28"/>
        </w:rPr>
        <w:t>юридической клинике.</w:t>
      </w:r>
    </w:p>
    <w:p w:rsidR="00F02207" w:rsidRPr="006C6EA6" w:rsidRDefault="006C6EA6" w:rsidP="006C6EA6">
      <w:pPr>
        <w:pStyle w:val="a3"/>
        <w:numPr>
          <w:ilvl w:val="1"/>
          <w:numId w:val="10"/>
        </w:numPr>
        <w:ind w:left="0" w:firstLine="851"/>
        <w:jc w:val="both"/>
        <w:rPr>
          <w:sz w:val="28"/>
        </w:rPr>
      </w:pPr>
      <w:r w:rsidRPr="00F94878">
        <w:rPr>
          <w:bCs/>
          <w:sz w:val="28"/>
          <w:szCs w:val="28"/>
        </w:rPr>
        <w:t xml:space="preserve">Участники </w:t>
      </w:r>
      <w:r>
        <w:rPr>
          <w:bCs/>
          <w:sz w:val="28"/>
          <w:szCs w:val="28"/>
        </w:rPr>
        <w:t xml:space="preserve">юридической </w:t>
      </w:r>
      <w:r>
        <w:rPr>
          <w:sz w:val="28"/>
          <w:szCs w:val="28"/>
        </w:rPr>
        <w:t>клиники</w:t>
      </w:r>
      <w:r w:rsidRPr="00F94878">
        <w:rPr>
          <w:bCs/>
          <w:sz w:val="28"/>
          <w:szCs w:val="28"/>
        </w:rPr>
        <w:t xml:space="preserve"> строят свои взаимоотношения с лицами, обратившимися в </w:t>
      </w:r>
      <w:r>
        <w:rPr>
          <w:bCs/>
          <w:sz w:val="28"/>
          <w:szCs w:val="28"/>
        </w:rPr>
        <w:t xml:space="preserve">юридическую </w:t>
      </w:r>
      <w:r>
        <w:rPr>
          <w:sz w:val="28"/>
          <w:szCs w:val="28"/>
        </w:rPr>
        <w:t>клинику</w:t>
      </w:r>
      <w:r w:rsidRPr="00F94878">
        <w:rPr>
          <w:bCs/>
          <w:sz w:val="28"/>
          <w:szCs w:val="28"/>
        </w:rPr>
        <w:t>, на безвозмездной основе</w:t>
      </w:r>
      <w:r>
        <w:rPr>
          <w:bCs/>
          <w:sz w:val="28"/>
          <w:szCs w:val="28"/>
        </w:rPr>
        <w:t>.</w:t>
      </w:r>
    </w:p>
    <w:p w:rsidR="006C6EA6" w:rsidRPr="006C6EA6" w:rsidRDefault="006C6EA6" w:rsidP="006C6EA6">
      <w:pPr>
        <w:pStyle w:val="a3"/>
        <w:numPr>
          <w:ilvl w:val="1"/>
          <w:numId w:val="10"/>
        </w:numPr>
        <w:ind w:left="0" w:firstLine="851"/>
        <w:jc w:val="both"/>
        <w:rPr>
          <w:sz w:val="28"/>
        </w:rPr>
      </w:pPr>
      <w:r w:rsidRPr="00F94878">
        <w:rPr>
          <w:bCs/>
          <w:sz w:val="28"/>
          <w:szCs w:val="28"/>
        </w:rPr>
        <w:t>Положения настоящего Кодекса действуют в дополнение к общепризнанным нормам этики</w:t>
      </w:r>
      <w:r>
        <w:rPr>
          <w:bCs/>
          <w:sz w:val="28"/>
          <w:szCs w:val="28"/>
        </w:rPr>
        <w:t>.</w:t>
      </w:r>
    </w:p>
    <w:p w:rsidR="00F02207" w:rsidRDefault="00F02207" w:rsidP="00F02207">
      <w:pPr>
        <w:jc w:val="both"/>
        <w:rPr>
          <w:sz w:val="28"/>
        </w:rPr>
      </w:pPr>
    </w:p>
    <w:p w:rsidR="00F02207" w:rsidRDefault="00F02207" w:rsidP="00F02207">
      <w:pPr>
        <w:jc w:val="center"/>
        <w:rPr>
          <w:b/>
          <w:sz w:val="28"/>
        </w:rPr>
      </w:pPr>
      <w:r>
        <w:rPr>
          <w:b/>
          <w:sz w:val="28"/>
        </w:rPr>
        <w:t>2. Этические требования к участникам клиники</w:t>
      </w:r>
    </w:p>
    <w:p w:rsidR="006C6EA6" w:rsidRDefault="006C6EA6" w:rsidP="00F02207">
      <w:pPr>
        <w:jc w:val="center"/>
        <w:rPr>
          <w:b/>
          <w:sz w:val="28"/>
        </w:rPr>
      </w:pPr>
    </w:p>
    <w:p w:rsidR="00F02207" w:rsidRDefault="00F02207" w:rsidP="00F02207">
      <w:pPr>
        <w:ind w:firstLine="851"/>
        <w:jc w:val="both"/>
        <w:rPr>
          <w:sz w:val="28"/>
        </w:rPr>
      </w:pPr>
      <w:r>
        <w:rPr>
          <w:sz w:val="28"/>
        </w:rPr>
        <w:t>2.1. Лица, участвующие в деятельности юридической клиники, должны:</w:t>
      </w:r>
    </w:p>
    <w:p w:rsidR="00F02207" w:rsidRDefault="00F02207" w:rsidP="00F0220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постоянно повышать уровень своих правовых знаний;</w:t>
      </w:r>
    </w:p>
    <w:p w:rsidR="006C6EA6" w:rsidRPr="006C6EA6" w:rsidRDefault="006C6EA6" w:rsidP="00F02207">
      <w:pPr>
        <w:numPr>
          <w:ilvl w:val="0"/>
          <w:numId w:val="2"/>
        </w:numPr>
        <w:jc w:val="both"/>
        <w:rPr>
          <w:b/>
          <w:sz w:val="28"/>
        </w:rPr>
      </w:pPr>
      <w:r>
        <w:rPr>
          <w:sz w:val="28"/>
        </w:rPr>
        <w:t xml:space="preserve">тщательно изучать проблему лица, обратившегося за помощью в клинику: внимательно знакомиться с представленными им документами, выслушивать его пояснения, изучать нормативную базу </w:t>
      </w:r>
      <w:r w:rsidR="00AD4169">
        <w:rPr>
          <w:sz w:val="28"/>
        </w:rPr>
        <w:t xml:space="preserve">и судебную практику </w:t>
      </w:r>
      <w:r>
        <w:rPr>
          <w:sz w:val="28"/>
        </w:rPr>
        <w:t>по заявленной им проблеме;</w:t>
      </w:r>
    </w:p>
    <w:p w:rsidR="00F02207" w:rsidRPr="006C6EA6" w:rsidRDefault="00F02207" w:rsidP="00F02207">
      <w:pPr>
        <w:numPr>
          <w:ilvl w:val="0"/>
          <w:numId w:val="2"/>
        </w:numPr>
        <w:jc w:val="both"/>
        <w:rPr>
          <w:b/>
          <w:sz w:val="28"/>
        </w:rPr>
      </w:pPr>
      <w:r w:rsidRPr="006C6EA6">
        <w:rPr>
          <w:sz w:val="28"/>
        </w:rPr>
        <w:t>в случае возникновения затруднений предлагать проблему для коллективного обсуждения;</w:t>
      </w:r>
    </w:p>
    <w:p w:rsidR="00F02207" w:rsidRDefault="00F02207" w:rsidP="00F02207">
      <w:pPr>
        <w:numPr>
          <w:ilvl w:val="0"/>
          <w:numId w:val="2"/>
        </w:numPr>
        <w:jc w:val="both"/>
        <w:rPr>
          <w:b/>
          <w:sz w:val="28"/>
        </w:rPr>
      </w:pPr>
      <w:r>
        <w:rPr>
          <w:sz w:val="28"/>
        </w:rPr>
        <w:t>вовремя являться на дежурства и деловые встречи;</w:t>
      </w:r>
    </w:p>
    <w:p w:rsidR="00F02207" w:rsidRDefault="00F02207" w:rsidP="00F0220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соблюдать деловой стиль в одежде при работе в юридической клинике;</w:t>
      </w:r>
    </w:p>
    <w:p w:rsidR="00F02207" w:rsidRDefault="00F02207" w:rsidP="00F0220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при общении с лицом, обратившимся за помощью в </w:t>
      </w:r>
      <w:r w:rsidR="006C6EA6">
        <w:rPr>
          <w:sz w:val="28"/>
        </w:rPr>
        <w:t xml:space="preserve">юридическую </w:t>
      </w:r>
      <w:r>
        <w:rPr>
          <w:sz w:val="28"/>
        </w:rPr>
        <w:t>клинику, проявлять уважение, тактичность, деликатность, не допускать высказываний, умаляющих честь и достоинство клиента;</w:t>
      </w:r>
    </w:p>
    <w:p w:rsidR="00F02207" w:rsidRDefault="00F02207" w:rsidP="00F02207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при общении с лицом, обратившимся за помощью в </w:t>
      </w:r>
      <w:r w:rsidR="006C6EA6">
        <w:rPr>
          <w:sz w:val="28"/>
        </w:rPr>
        <w:t xml:space="preserve">юридическую </w:t>
      </w:r>
      <w:r>
        <w:rPr>
          <w:sz w:val="28"/>
        </w:rPr>
        <w:t>клинику, не допускать высказываний относительно деловой репутации других юристов;</w:t>
      </w:r>
    </w:p>
    <w:p w:rsidR="00F02207" w:rsidRDefault="00F02207" w:rsidP="00F0220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стремиться доводить информацию до клиента в простой и доступной форме, избегая, по возможности, чрезмерного использования специальной юридической терминологии;</w:t>
      </w:r>
    </w:p>
    <w:p w:rsidR="006C6EA6" w:rsidRPr="006C6EA6" w:rsidRDefault="006C6EA6" w:rsidP="00F02207">
      <w:pPr>
        <w:numPr>
          <w:ilvl w:val="0"/>
          <w:numId w:val="2"/>
        </w:numPr>
        <w:jc w:val="both"/>
        <w:rPr>
          <w:sz w:val="28"/>
        </w:rPr>
      </w:pPr>
      <w:r w:rsidRPr="00F94878">
        <w:rPr>
          <w:sz w:val="28"/>
          <w:szCs w:val="28"/>
        </w:rPr>
        <w:t xml:space="preserve">высказывать </w:t>
      </w:r>
      <w:r>
        <w:rPr>
          <w:sz w:val="28"/>
          <w:szCs w:val="28"/>
        </w:rPr>
        <w:t>к</w:t>
      </w:r>
      <w:r w:rsidRPr="00F94878">
        <w:rPr>
          <w:sz w:val="28"/>
          <w:szCs w:val="28"/>
        </w:rPr>
        <w:t>лиенту беспристрастное мнение о путях и возможностях разрешения его правовой проблемы, либо сообщить о том, что его проблема не может быть разрешена положительно</w:t>
      </w:r>
      <w:r>
        <w:rPr>
          <w:sz w:val="28"/>
          <w:szCs w:val="28"/>
        </w:rPr>
        <w:t>;</w:t>
      </w:r>
    </w:p>
    <w:p w:rsidR="006C6EA6" w:rsidRPr="006C6EA6" w:rsidRDefault="006C6EA6" w:rsidP="00F02207">
      <w:pPr>
        <w:numPr>
          <w:ilvl w:val="0"/>
          <w:numId w:val="2"/>
        </w:numPr>
        <w:jc w:val="both"/>
        <w:rPr>
          <w:sz w:val="28"/>
        </w:rPr>
      </w:pPr>
      <w:r w:rsidRPr="00F94878">
        <w:rPr>
          <w:sz w:val="28"/>
          <w:szCs w:val="28"/>
        </w:rPr>
        <w:t xml:space="preserve">разъяснить </w:t>
      </w:r>
      <w:r>
        <w:rPr>
          <w:sz w:val="28"/>
          <w:szCs w:val="28"/>
        </w:rPr>
        <w:t>к</w:t>
      </w:r>
      <w:r w:rsidRPr="00F94878">
        <w:rPr>
          <w:sz w:val="28"/>
          <w:szCs w:val="28"/>
        </w:rPr>
        <w:t xml:space="preserve">лиенту возможные пути решения его правовой проблемы, указать </w:t>
      </w:r>
      <w:proofErr w:type="gramStart"/>
      <w:r w:rsidRPr="00F94878">
        <w:rPr>
          <w:sz w:val="28"/>
          <w:szCs w:val="28"/>
        </w:rPr>
        <w:t>на те</w:t>
      </w:r>
      <w:proofErr w:type="gramEnd"/>
      <w:r w:rsidRPr="00F94878">
        <w:rPr>
          <w:sz w:val="28"/>
          <w:szCs w:val="28"/>
        </w:rPr>
        <w:t xml:space="preserve"> юридически значимые действия, которые могут быть предприняты в рамках сложившейся ситуации, и на возможные результаты разрешения дела</w:t>
      </w:r>
      <w:r>
        <w:rPr>
          <w:sz w:val="28"/>
          <w:szCs w:val="28"/>
        </w:rPr>
        <w:t>;</w:t>
      </w:r>
    </w:p>
    <w:p w:rsidR="00F02207" w:rsidRPr="00775D4D" w:rsidRDefault="006C6EA6" w:rsidP="00F02207">
      <w:pPr>
        <w:numPr>
          <w:ilvl w:val="0"/>
          <w:numId w:val="2"/>
        </w:numPr>
        <w:jc w:val="both"/>
        <w:rPr>
          <w:sz w:val="28"/>
        </w:rPr>
      </w:pPr>
      <w:r w:rsidRPr="00775D4D">
        <w:rPr>
          <w:sz w:val="28"/>
          <w:szCs w:val="28"/>
        </w:rPr>
        <w:t>действовать в интересах клиента, используя только законные средства и способы защиты интересов, не допуская действий, противоречащих законным интересам других лиц</w:t>
      </w:r>
      <w:r w:rsidR="00F02207" w:rsidRPr="00775D4D">
        <w:rPr>
          <w:sz w:val="28"/>
        </w:rPr>
        <w:t>.</w:t>
      </w:r>
    </w:p>
    <w:p w:rsidR="00F02207" w:rsidRDefault="00F02207" w:rsidP="00F02207">
      <w:pPr>
        <w:ind w:firstLine="851"/>
        <w:jc w:val="both"/>
        <w:rPr>
          <w:sz w:val="28"/>
        </w:rPr>
      </w:pPr>
      <w:r>
        <w:rPr>
          <w:sz w:val="28"/>
        </w:rPr>
        <w:t>2.2. Студент, ведущий личный прием граждан, обязан предупредить лицо, обратившееся за помощью в клинику, о следующих обстоятельствах:</w:t>
      </w:r>
    </w:p>
    <w:p w:rsidR="00F02207" w:rsidRDefault="00F02207" w:rsidP="00F0220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о том, что он является студентом </w:t>
      </w:r>
      <w:r w:rsidR="000038C9">
        <w:rPr>
          <w:sz w:val="28"/>
        </w:rPr>
        <w:t>Самарского университета</w:t>
      </w:r>
      <w:r>
        <w:rPr>
          <w:sz w:val="28"/>
        </w:rPr>
        <w:t>;</w:t>
      </w:r>
    </w:p>
    <w:p w:rsidR="00F02207" w:rsidRDefault="00F02207" w:rsidP="00F0220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 том, что правовая проблема клиента будет разрешаться им совместно с другими студентами и под контролем преподавателя;</w:t>
      </w:r>
    </w:p>
    <w:p w:rsidR="00F02207" w:rsidRDefault="00F02207" w:rsidP="00F0220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 том, что дело клиента может быть в дальнейшем передано другому лицу, участвующему в деятельности клиники;</w:t>
      </w:r>
    </w:p>
    <w:p w:rsidR="00F02207" w:rsidRDefault="00F02207" w:rsidP="00F0220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 том, что все сведения, сообщенные клиентом в ходе приема, носят конфиденциальный характер, то есть студенты и другие сотрудники юридической клиники не вправе их разглашать, однако эти сведения могут быть использованы в учебных целях без указания фамилии, имени, адреса, телефона и иных данных, позволяющих идентифицировать клиента юридической клиники.</w:t>
      </w:r>
    </w:p>
    <w:p w:rsidR="00766DCC" w:rsidRPr="00F94878" w:rsidRDefault="00F02207" w:rsidP="00766DCC">
      <w:pPr>
        <w:tabs>
          <w:tab w:val="left" w:pos="0"/>
          <w:tab w:val="left" w:pos="899"/>
          <w:tab w:val="left" w:pos="900"/>
        </w:tabs>
        <w:suppressAutoHyphens/>
        <w:ind w:firstLine="792"/>
        <w:jc w:val="both"/>
        <w:rPr>
          <w:bCs/>
          <w:sz w:val="28"/>
          <w:szCs w:val="28"/>
        </w:rPr>
      </w:pPr>
      <w:r>
        <w:rPr>
          <w:sz w:val="28"/>
        </w:rPr>
        <w:t xml:space="preserve">2.3. </w:t>
      </w:r>
      <w:r w:rsidR="00766DCC" w:rsidRPr="00F94878">
        <w:rPr>
          <w:bCs/>
          <w:sz w:val="28"/>
          <w:szCs w:val="28"/>
        </w:rPr>
        <w:t xml:space="preserve">Участники </w:t>
      </w:r>
      <w:r w:rsidR="00766DCC">
        <w:rPr>
          <w:bCs/>
          <w:sz w:val="28"/>
          <w:szCs w:val="28"/>
        </w:rPr>
        <w:t>юридической клиники</w:t>
      </w:r>
      <w:r w:rsidR="00766DCC" w:rsidRPr="00F94878">
        <w:rPr>
          <w:bCs/>
          <w:sz w:val="28"/>
          <w:szCs w:val="28"/>
        </w:rPr>
        <w:t xml:space="preserve"> не вправе:</w:t>
      </w:r>
    </w:p>
    <w:p w:rsidR="00766DCC" w:rsidRPr="00F94878" w:rsidRDefault="00766DCC" w:rsidP="00766DCC">
      <w:pPr>
        <w:pStyle w:val="a4"/>
        <w:numPr>
          <w:ilvl w:val="0"/>
          <w:numId w:val="11"/>
        </w:numPr>
        <w:tabs>
          <w:tab w:val="left" w:pos="1260"/>
        </w:tabs>
        <w:spacing w:after="0"/>
        <w:jc w:val="both"/>
        <w:rPr>
          <w:sz w:val="28"/>
          <w:szCs w:val="28"/>
        </w:rPr>
      </w:pPr>
      <w:r w:rsidRPr="00F94878">
        <w:rPr>
          <w:sz w:val="28"/>
          <w:szCs w:val="28"/>
        </w:rPr>
        <w:t xml:space="preserve">заверять </w:t>
      </w:r>
      <w:r>
        <w:rPr>
          <w:sz w:val="28"/>
          <w:szCs w:val="28"/>
        </w:rPr>
        <w:t>к</w:t>
      </w:r>
      <w:r w:rsidRPr="00F94878">
        <w:rPr>
          <w:sz w:val="28"/>
          <w:szCs w:val="28"/>
        </w:rPr>
        <w:t>лиента в благополучном исходе дела;</w:t>
      </w:r>
    </w:p>
    <w:p w:rsidR="00766DCC" w:rsidRPr="00F94878" w:rsidRDefault="00766DCC" w:rsidP="00766DCC">
      <w:pPr>
        <w:pStyle w:val="a4"/>
        <w:numPr>
          <w:ilvl w:val="0"/>
          <w:numId w:val="11"/>
        </w:numPr>
        <w:tabs>
          <w:tab w:val="clear" w:pos="1260"/>
          <w:tab w:val="left" w:pos="1276"/>
        </w:tabs>
        <w:spacing w:after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вводить к</w:t>
      </w:r>
      <w:r w:rsidRPr="00F94878">
        <w:rPr>
          <w:sz w:val="28"/>
          <w:szCs w:val="28"/>
        </w:rPr>
        <w:t>лиента в заблуждение относительно сложности дела, времени, требующемся для его разрешения, потенциальных расходов Клиента, связанных с разрешением дела;</w:t>
      </w:r>
    </w:p>
    <w:p w:rsidR="00766DCC" w:rsidRPr="00F94878" w:rsidRDefault="00766DCC" w:rsidP="00766DCC">
      <w:pPr>
        <w:pStyle w:val="a4"/>
        <w:numPr>
          <w:ilvl w:val="0"/>
          <w:numId w:val="11"/>
        </w:numPr>
        <w:tabs>
          <w:tab w:val="left" w:pos="1260"/>
        </w:tabs>
        <w:spacing w:after="0"/>
        <w:jc w:val="both"/>
        <w:rPr>
          <w:sz w:val="28"/>
          <w:szCs w:val="28"/>
        </w:rPr>
      </w:pPr>
      <w:r w:rsidRPr="00F94878">
        <w:rPr>
          <w:sz w:val="28"/>
          <w:szCs w:val="28"/>
        </w:rPr>
        <w:t xml:space="preserve">сознательно сообщать </w:t>
      </w:r>
      <w:r>
        <w:rPr>
          <w:sz w:val="28"/>
          <w:szCs w:val="28"/>
        </w:rPr>
        <w:t>к</w:t>
      </w:r>
      <w:r w:rsidRPr="00F94878">
        <w:rPr>
          <w:sz w:val="28"/>
          <w:szCs w:val="28"/>
        </w:rPr>
        <w:t>лиенту недостоверную информацию;</w:t>
      </w:r>
    </w:p>
    <w:p w:rsidR="00766DCC" w:rsidRPr="00F94878" w:rsidRDefault="00766DCC" w:rsidP="00766DCC">
      <w:pPr>
        <w:pStyle w:val="a4"/>
        <w:numPr>
          <w:ilvl w:val="0"/>
          <w:numId w:val="11"/>
        </w:numPr>
        <w:tabs>
          <w:tab w:val="clear" w:pos="1260"/>
          <w:tab w:val="left" w:pos="1276"/>
        </w:tabs>
        <w:spacing w:after="0"/>
        <w:ind w:left="0" w:firstLine="900"/>
        <w:jc w:val="both"/>
        <w:rPr>
          <w:sz w:val="28"/>
          <w:szCs w:val="28"/>
        </w:rPr>
      </w:pPr>
      <w:r w:rsidRPr="00F94878">
        <w:rPr>
          <w:sz w:val="28"/>
          <w:szCs w:val="28"/>
        </w:rPr>
        <w:t xml:space="preserve">предлагать </w:t>
      </w:r>
      <w:r>
        <w:rPr>
          <w:sz w:val="28"/>
          <w:szCs w:val="28"/>
        </w:rPr>
        <w:t>к</w:t>
      </w:r>
      <w:r w:rsidRPr="00F94878">
        <w:rPr>
          <w:sz w:val="28"/>
          <w:szCs w:val="28"/>
        </w:rPr>
        <w:t>лиенту пути решения его правовой проблемы незаконными средствами;</w:t>
      </w:r>
    </w:p>
    <w:p w:rsidR="00766DCC" w:rsidRPr="00F94878" w:rsidRDefault="00766DCC" w:rsidP="00766DCC">
      <w:pPr>
        <w:pStyle w:val="a4"/>
        <w:numPr>
          <w:ilvl w:val="0"/>
          <w:numId w:val="11"/>
        </w:numPr>
        <w:tabs>
          <w:tab w:val="clear" w:pos="1260"/>
          <w:tab w:val="left" w:pos="1276"/>
        </w:tabs>
        <w:spacing w:after="0"/>
        <w:ind w:left="0" w:firstLine="900"/>
        <w:jc w:val="both"/>
        <w:rPr>
          <w:sz w:val="28"/>
          <w:szCs w:val="28"/>
        </w:rPr>
      </w:pPr>
      <w:r w:rsidRPr="00F94878">
        <w:rPr>
          <w:sz w:val="28"/>
          <w:szCs w:val="28"/>
        </w:rPr>
        <w:t>претендовать на получение каких- либо выгод и преимуществ от обратившихся лиц или в связи с данным обращением;</w:t>
      </w:r>
    </w:p>
    <w:p w:rsidR="00766DCC" w:rsidRPr="00F94878" w:rsidRDefault="00766DCC" w:rsidP="00766DCC">
      <w:pPr>
        <w:pStyle w:val="a4"/>
        <w:numPr>
          <w:ilvl w:val="0"/>
          <w:numId w:val="11"/>
        </w:numPr>
        <w:tabs>
          <w:tab w:val="clear" w:pos="1260"/>
          <w:tab w:val="left" w:pos="1276"/>
        </w:tabs>
        <w:spacing w:after="0"/>
        <w:ind w:left="0" w:firstLine="900"/>
        <w:jc w:val="both"/>
        <w:rPr>
          <w:sz w:val="28"/>
          <w:szCs w:val="28"/>
        </w:rPr>
      </w:pPr>
      <w:r w:rsidRPr="00F94878">
        <w:rPr>
          <w:sz w:val="28"/>
          <w:szCs w:val="28"/>
        </w:rPr>
        <w:t xml:space="preserve">принимать от </w:t>
      </w:r>
      <w:r>
        <w:rPr>
          <w:sz w:val="28"/>
          <w:szCs w:val="28"/>
        </w:rPr>
        <w:t>к</w:t>
      </w:r>
      <w:r w:rsidRPr="00F94878">
        <w:rPr>
          <w:sz w:val="28"/>
          <w:szCs w:val="28"/>
        </w:rPr>
        <w:t>лиентов денежные средства, в том числе необхо</w:t>
      </w:r>
      <w:r>
        <w:rPr>
          <w:sz w:val="28"/>
          <w:szCs w:val="28"/>
        </w:rPr>
        <w:t>димые для исполнения поручений к</w:t>
      </w:r>
      <w:r w:rsidRPr="00F94878">
        <w:rPr>
          <w:sz w:val="28"/>
          <w:szCs w:val="28"/>
        </w:rPr>
        <w:t>лиента;</w:t>
      </w:r>
    </w:p>
    <w:p w:rsidR="00766DCC" w:rsidRPr="00F94878" w:rsidRDefault="00766DCC" w:rsidP="00766DCC">
      <w:pPr>
        <w:pStyle w:val="a4"/>
        <w:numPr>
          <w:ilvl w:val="0"/>
          <w:numId w:val="11"/>
        </w:numPr>
        <w:tabs>
          <w:tab w:val="clear" w:pos="1260"/>
          <w:tab w:val="left" w:pos="1276"/>
        </w:tabs>
        <w:spacing w:after="0"/>
        <w:ind w:left="0" w:firstLine="900"/>
        <w:jc w:val="both"/>
        <w:rPr>
          <w:sz w:val="28"/>
          <w:szCs w:val="28"/>
        </w:rPr>
      </w:pPr>
      <w:r w:rsidRPr="00F94878">
        <w:rPr>
          <w:sz w:val="28"/>
          <w:szCs w:val="28"/>
        </w:rPr>
        <w:t xml:space="preserve">принимать от </w:t>
      </w:r>
      <w:r>
        <w:rPr>
          <w:sz w:val="28"/>
          <w:szCs w:val="28"/>
        </w:rPr>
        <w:t>к</w:t>
      </w:r>
      <w:r w:rsidRPr="00F94878">
        <w:rPr>
          <w:sz w:val="28"/>
          <w:szCs w:val="28"/>
        </w:rPr>
        <w:t>лиентов на хранение оригинальные экземпляры документов.</w:t>
      </w:r>
    </w:p>
    <w:p w:rsidR="00F02207" w:rsidRDefault="00F02207" w:rsidP="00766DCC">
      <w:pPr>
        <w:ind w:firstLine="851"/>
        <w:jc w:val="both"/>
        <w:rPr>
          <w:sz w:val="28"/>
        </w:rPr>
      </w:pPr>
      <w:r>
        <w:rPr>
          <w:sz w:val="28"/>
        </w:rPr>
        <w:t>2.4. Юридическая клиника не вправе оказывать юридическую помощь в случаях, если:</w:t>
      </w:r>
    </w:p>
    <w:p w:rsidR="00766DCC" w:rsidRDefault="00766DCC" w:rsidP="00766DCC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лицо обратилось за защитой противоправных интересов;</w:t>
      </w:r>
    </w:p>
    <w:p w:rsidR="00766DCC" w:rsidRDefault="00766DCC" w:rsidP="00F0220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интересы лица, обратившегося за помощью в клинику, пр</w:t>
      </w:r>
      <w:r w:rsidR="000038C9">
        <w:rPr>
          <w:sz w:val="28"/>
        </w:rPr>
        <w:t xml:space="preserve">отиворечат интересам Самарского </w:t>
      </w:r>
      <w:r>
        <w:rPr>
          <w:sz w:val="28"/>
        </w:rPr>
        <w:t>университет</w:t>
      </w:r>
      <w:r w:rsidR="000038C9">
        <w:rPr>
          <w:sz w:val="28"/>
        </w:rPr>
        <w:t xml:space="preserve">а, юридического факультета Самарского </w:t>
      </w:r>
      <w:r w:rsidR="000038C9">
        <w:rPr>
          <w:sz w:val="28"/>
        </w:rPr>
        <w:lastRenderedPageBreak/>
        <w:t>университета</w:t>
      </w:r>
      <w:r>
        <w:rPr>
          <w:sz w:val="28"/>
        </w:rPr>
        <w:t xml:space="preserve">, юридической клиники или одного из лиц,  участвующих в ее деятельности; </w:t>
      </w:r>
    </w:p>
    <w:p w:rsidR="00766DCC" w:rsidRDefault="00766DCC" w:rsidP="00F0220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 xml:space="preserve">юридической клиникой </w:t>
      </w:r>
      <w:r w:rsidRPr="00F94878">
        <w:rPr>
          <w:sz w:val="28"/>
          <w:szCs w:val="28"/>
        </w:rPr>
        <w:t>оказывается или ранее оказывалась юридическая помощь противоположной стороне по данному или связанному с ним спору</w:t>
      </w:r>
      <w:r>
        <w:rPr>
          <w:sz w:val="28"/>
          <w:szCs w:val="28"/>
        </w:rPr>
        <w:t>;</w:t>
      </w:r>
    </w:p>
    <w:p w:rsidR="00766DCC" w:rsidRDefault="00766DCC" w:rsidP="00F0220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вопросы, поставленные клиентом, связаны с предпринимательской деятельностью;</w:t>
      </w:r>
    </w:p>
    <w:p w:rsidR="00F02207" w:rsidRPr="00766DCC" w:rsidRDefault="00766DCC" w:rsidP="00F02207">
      <w:pPr>
        <w:numPr>
          <w:ilvl w:val="0"/>
          <w:numId w:val="8"/>
        </w:numPr>
        <w:jc w:val="both"/>
        <w:rPr>
          <w:sz w:val="28"/>
        </w:rPr>
      </w:pPr>
      <w:r w:rsidRPr="00766DCC">
        <w:rPr>
          <w:sz w:val="28"/>
        </w:rPr>
        <w:t>если у клиента есть представитель, который возражает против коллегиального ведения дела</w:t>
      </w:r>
      <w:r>
        <w:rPr>
          <w:sz w:val="28"/>
        </w:rPr>
        <w:t>.</w:t>
      </w:r>
    </w:p>
    <w:p w:rsidR="00F02207" w:rsidRDefault="00F02207" w:rsidP="00F02207">
      <w:pPr>
        <w:ind w:firstLine="851"/>
        <w:jc w:val="both"/>
        <w:rPr>
          <w:sz w:val="28"/>
        </w:rPr>
      </w:pPr>
      <w:r>
        <w:rPr>
          <w:sz w:val="28"/>
        </w:rPr>
        <w:t xml:space="preserve">2.5. Лица, участвующие в деятельности </w:t>
      </w:r>
      <w:r w:rsidR="00766DCC">
        <w:rPr>
          <w:sz w:val="28"/>
        </w:rPr>
        <w:t xml:space="preserve">юридической </w:t>
      </w:r>
      <w:r>
        <w:rPr>
          <w:sz w:val="28"/>
        </w:rPr>
        <w:t>клиники, не вправе принимать от клиентов клиники денежные средства, необходимые для исполнения поручений клиента (для уплаты госпошлины и т.п.).</w:t>
      </w:r>
    </w:p>
    <w:p w:rsidR="00F02207" w:rsidRDefault="00F02207" w:rsidP="00F02207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766DCC">
        <w:rPr>
          <w:sz w:val="28"/>
        </w:rPr>
        <w:t>6</w:t>
      </w:r>
      <w:r>
        <w:rPr>
          <w:sz w:val="28"/>
        </w:rPr>
        <w:t xml:space="preserve">. Студенты, участвующие в деятельности </w:t>
      </w:r>
      <w:r w:rsidR="00766DCC">
        <w:rPr>
          <w:sz w:val="28"/>
        </w:rPr>
        <w:t xml:space="preserve">юридической </w:t>
      </w:r>
      <w:r>
        <w:rPr>
          <w:sz w:val="28"/>
        </w:rPr>
        <w:t>клиники, не вправе давать консультацию, предоставлять клиенту проекты исковых заявлений или других составленных ими документов, без предварительного одобрения своего преподавателя - куратора.</w:t>
      </w:r>
    </w:p>
    <w:p w:rsidR="00F02207" w:rsidRDefault="00F02207" w:rsidP="00F02207">
      <w:pPr>
        <w:ind w:firstLine="851"/>
        <w:jc w:val="both"/>
        <w:rPr>
          <w:sz w:val="28"/>
        </w:rPr>
      </w:pPr>
      <w:r>
        <w:rPr>
          <w:sz w:val="28"/>
        </w:rPr>
        <w:t>Студент вправе вынести на общее обсуждение проблему, в ходе разрешения которой у него возникли существенные затруднения.</w:t>
      </w:r>
    </w:p>
    <w:p w:rsidR="00F02207" w:rsidRDefault="00F02207" w:rsidP="00F02207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775D4D">
        <w:rPr>
          <w:sz w:val="28"/>
        </w:rPr>
        <w:t>7</w:t>
      </w:r>
      <w:r>
        <w:rPr>
          <w:sz w:val="28"/>
        </w:rPr>
        <w:t>. Лица, участвующие в деятельности клиники, обязаны действовать в интересах клиента, используя  только законные формы и способы отстаивания его интересов. Они обязаны отказать в предоставлении юридической помощи лицу, имеющему намерения воспользоваться такой помощью исключительно с целью причинения вреда или беспокойства третьим лицам.</w:t>
      </w:r>
    </w:p>
    <w:p w:rsidR="00F02207" w:rsidRDefault="00F02207" w:rsidP="00F02207">
      <w:pPr>
        <w:jc w:val="both"/>
        <w:rPr>
          <w:sz w:val="28"/>
        </w:rPr>
      </w:pPr>
    </w:p>
    <w:p w:rsidR="00F02207" w:rsidRDefault="00F02207" w:rsidP="00F02207">
      <w:pPr>
        <w:jc w:val="both"/>
        <w:rPr>
          <w:sz w:val="28"/>
        </w:rPr>
      </w:pPr>
    </w:p>
    <w:p w:rsidR="00F02207" w:rsidRDefault="00F02207" w:rsidP="00F02207">
      <w:pPr>
        <w:jc w:val="center"/>
        <w:rPr>
          <w:b/>
          <w:sz w:val="28"/>
        </w:rPr>
      </w:pPr>
      <w:r>
        <w:rPr>
          <w:b/>
          <w:sz w:val="28"/>
        </w:rPr>
        <w:t>3. Взаимоотношения внутри юридической клиники</w:t>
      </w:r>
    </w:p>
    <w:p w:rsidR="006C6EA6" w:rsidRDefault="006C6EA6" w:rsidP="00F02207">
      <w:pPr>
        <w:jc w:val="center"/>
        <w:rPr>
          <w:b/>
          <w:sz w:val="28"/>
        </w:rPr>
      </w:pPr>
    </w:p>
    <w:p w:rsidR="00F02207" w:rsidRDefault="00F02207" w:rsidP="00F02207">
      <w:pPr>
        <w:ind w:firstLine="851"/>
        <w:jc w:val="both"/>
        <w:rPr>
          <w:sz w:val="28"/>
        </w:rPr>
      </w:pPr>
      <w:r>
        <w:rPr>
          <w:sz w:val="28"/>
        </w:rPr>
        <w:t>3.1. Отношения между лицами, участвующими в деятельности клиники, должны строиться на началах уважения, доверия, сотрудничества и взаимопомощи.</w:t>
      </w:r>
    </w:p>
    <w:p w:rsidR="00F02207" w:rsidRDefault="00F02207" w:rsidP="00F02207">
      <w:pPr>
        <w:ind w:firstLine="851"/>
        <w:jc w:val="both"/>
        <w:rPr>
          <w:sz w:val="28"/>
        </w:rPr>
      </w:pPr>
      <w:r>
        <w:rPr>
          <w:sz w:val="28"/>
        </w:rPr>
        <w:t xml:space="preserve">3.2.  Студент вправе обратиться за помощью к любому лицу, участвующему в деятельности клиники, в случае возникновения затруднений с выработкой позиции по делу. </w:t>
      </w:r>
      <w:r w:rsidR="00775D4D">
        <w:rPr>
          <w:sz w:val="28"/>
        </w:rPr>
        <w:t>В особо сложных или противоречивых случаях обсуждение вопроса может быть вынесено на всеобщее рассмотрение в юридической клинике.</w:t>
      </w:r>
    </w:p>
    <w:p w:rsidR="00F02207" w:rsidRDefault="00F02207" w:rsidP="00F02207">
      <w:pPr>
        <w:ind w:firstLine="851"/>
        <w:jc w:val="both"/>
        <w:rPr>
          <w:sz w:val="28"/>
        </w:rPr>
      </w:pPr>
      <w:r>
        <w:rPr>
          <w:sz w:val="28"/>
        </w:rPr>
        <w:t>3.3. Не допускается обсуждение позиции по делу в присутствии клиента.</w:t>
      </w:r>
    </w:p>
    <w:p w:rsidR="00F02207" w:rsidRDefault="00F02207" w:rsidP="00F02207">
      <w:pPr>
        <w:jc w:val="both"/>
        <w:rPr>
          <w:sz w:val="28"/>
        </w:rPr>
      </w:pPr>
    </w:p>
    <w:p w:rsidR="00F02207" w:rsidRDefault="00F02207" w:rsidP="00F02207">
      <w:pPr>
        <w:jc w:val="both"/>
        <w:rPr>
          <w:sz w:val="28"/>
        </w:rPr>
      </w:pPr>
    </w:p>
    <w:p w:rsidR="00F02207" w:rsidRDefault="00F02207" w:rsidP="00F02207">
      <w:pPr>
        <w:jc w:val="center"/>
        <w:rPr>
          <w:sz w:val="28"/>
        </w:rPr>
      </w:pPr>
      <w:r>
        <w:rPr>
          <w:b/>
          <w:sz w:val="28"/>
        </w:rPr>
        <w:t>4. Взаимоотношения с государственными органами, адвокатами и практикующими юристами</w:t>
      </w:r>
    </w:p>
    <w:p w:rsidR="006C6EA6" w:rsidRDefault="006C6EA6" w:rsidP="00F02207">
      <w:pPr>
        <w:jc w:val="center"/>
        <w:rPr>
          <w:sz w:val="28"/>
        </w:rPr>
      </w:pPr>
    </w:p>
    <w:p w:rsidR="00F02207" w:rsidRDefault="00F02207" w:rsidP="00F02207">
      <w:pPr>
        <w:ind w:firstLine="851"/>
        <w:jc w:val="both"/>
        <w:rPr>
          <w:sz w:val="28"/>
        </w:rPr>
      </w:pPr>
      <w:r>
        <w:rPr>
          <w:sz w:val="28"/>
        </w:rPr>
        <w:t xml:space="preserve">4.1. В ходе разрешения дела клиента лица, участвующие в деятельности клиники, должны проявлять вежливость и уважение к представителям противоположной стороны, суду, другим государственным органам и их </w:t>
      </w:r>
      <w:r>
        <w:rPr>
          <w:sz w:val="28"/>
        </w:rPr>
        <w:lastRenderedPageBreak/>
        <w:t>представителям, свидетелям и экспертам, участвующим в производстве по делу.</w:t>
      </w:r>
    </w:p>
    <w:p w:rsidR="00F02207" w:rsidRDefault="00F02207" w:rsidP="00F02207">
      <w:pPr>
        <w:ind w:firstLine="851"/>
        <w:jc w:val="both"/>
        <w:rPr>
          <w:sz w:val="28"/>
        </w:rPr>
      </w:pPr>
      <w:r>
        <w:rPr>
          <w:sz w:val="28"/>
        </w:rPr>
        <w:t>4.2. В случае если лицо, обратившееся за помощью в клинику, способно оплатить юридические услуги, лица, участвующие в деятельности клиники, должны рекомендовать ему обратиться в действующую коллегию адвокатов</w:t>
      </w:r>
      <w:r w:rsidR="00105E2F">
        <w:rPr>
          <w:sz w:val="28"/>
        </w:rPr>
        <w:t xml:space="preserve"> или юридическую фирму</w:t>
      </w:r>
      <w:r>
        <w:rPr>
          <w:sz w:val="28"/>
        </w:rPr>
        <w:t>.</w:t>
      </w:r>
    </w:p>
    <w:p w:rsidR="00F02207" w:rsidRDefault="00F02207" w:rsidP="00F02207">
      <w:pPr>
        <w:ind w:firstLine="851"/>
        <w:jc w:val="both"/>
        <w:rPr>
          <w:sz w:val="28"/>
        </w:rPr>
      </w:pPr>
    </w:p>
    <w:p w:rsidR="00F02207" w:rsidRDefault="00F02207" w:rsidP="00F02207">
      <w:pPr>
        <w:jc w:val="both"/>
        <w:rPr>
          <w:sz w:val="28"/>
        </w:rPr>
      </w:pPr>
    </w:p>
    <w:p w:rsidR="00775D4D" w:rsidRPr="00775D4D" w:rsidRDefault="00775D4D" w:rsidP="00775D4D">
      <w:pPr>
        <w:pStyle w:val="a3"/>
        <w:numPr>
          <w:ilvl w:val="0"/>
          <w:numId w:val="15"/>
        </w:numPr>
        <w:tabs>
          <w:tab w:val="left" w:pos="360"/>
          <w:tab w:val="left" w:pos="899"/>
          <w:tab w:val="left" w:pos="900"/>
        </w:tabs>
        <w:suppressAutoHyphens/>
        <w:jc w:val="center"/>
        <w:rPr>
          <w:b/>
          <w:bCs/>
          <w:sz w:val="28"/>
          <w:szCs w:val="28"/>
        </w:rPr>
      </w:pPr>
      <w:r w:rsidRPr="00775D4D">
        <w:rPr>
          <w:b/>
          <w:bCs/>
          <w:sz w:val="28"/>
          <w:szCs w:val="28"/>
        </w:rPr>
        <w:t>Ответственность за нарушение положений настоящего Кодекса</w:t>
      </w:r>
    </w:p>
    <w:p w:rsidR="00775D4D" w:rsidRPr="00F94878" w:rsidRDefault="00775D4D" w:rsidP="00775D4D">
      <w:pPr>
        <w:pStyle w:val="a4"/>
        <w:tabs>
          <w:tab w:val="left" w:pos="0"/>
        </w:tabs>
        <w:spacing w:after="0"/>
        <w:jc w:val="both"/>
        <w:rPr>
          <w:b/>
          <w:bCs/>
          <w:sz w:val="28"/>
          <w:szCs w:val="28"/>
        </w:rPr>
      </w:pPr>
    </w:p>
    <w:p w:rsidR="00775D4D" w:rsidRPr="005E3389" w:rsidRDefault="00775D4D" w:rsidP="005E3389">
      <w:pPr>
        <w:pStyle w:val="a3"/>
        <w:numPr>
          <w:ilvl w:val="1"/>
          <w:numId w:val="16"/>
        </w:numPr>
        <w:tabs>
          <w:tab w:val="left" w:pos="899"/>
          <w:tab w:val="left" w:pos="900"/>
          <w:tab w:val="left" w:pos="993"/>
        </w:tabs>
        <w:suppressAutoHyphens/>
        <w:ind w:left="0" w:firstLine="851"/>
        <w:jc w:val="both"/>
        <w:rPr>
          <w:bCs/>
          <w:sz w:val="28"/>
          <w:szCs w:val="28"/>
        </w:rPr>
      </w:pPr>
      <w:r w:rsidRPr="005E3389">
        <w:rPr>
          <w:bCs/>
          <w:sz w:val="28"/>
          <w:szCs w:val="28"/>
        </w:rPr>
        <w:t>За нарушение положений настоящего Кодекса могут быть применены следующие взыскания:</w:t>
      </w:r>
    </w:p>
    <w:p w:rsidR="00775D4D" w:rsidRPr="00F94878" w:rsidRDefault="00775D4D" w:rsidP="005E3389">
      <w:pPr>
        <w:pStyle w:val="a4"/>
        <w:numPr>
          <w:ilvl w:val="0"/>
          <w:numId w:val="13"/>
        </w:numPr>
        <w:tabs>
          <w:tab w:val="left" w:pos="1620"/>
        </w:tabs>
        <w:spacing w:after="0"/>
        <w:ind w:left="0" w:firstLine="851"/>
        <w:jc w:val="both"/>
        <w:rPr>
          <w:sz w:val="28"/>
          <w:szCs w:val="28"/>
        </w:rPr>
      </w:pPr>
      <w:r w:rsidRPr="00F94878">
        <w:rPr>
          <w:sz w:val="28"/>
          <w:szCs w:val="28"/>
        </w:rPr>
        <w:t>замечание;</w:t>
      </w:r>
    </w:p>
    <w:p w:rsidR="00775D4D" w:rsidRPr="00F94878" w:rsidRDefault="005E3389" w:rsidP="005E3389">
      <w:pPr>
        <w:pStyle w:val="a4"/>
        <w:numPr>
          <w:ilvl w:val="0"/>
          <w:numId w:val="13"/>
        </w:numPr>
        <w:tabs>
          <w:tab w:val="left" w:pos="162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из юридической клиники </w:t>
      </w:r>
      <w:r w:rsidR="00775D4D">
        <w:rPr>
          <w:sz w:val="28"/>
          <w:szCs w:val="28"/>
        </w:rPr>
        <w:t xml:space="preserve">(для </w:t>
      </w:r>
      <w:r w:rsidR="00DE62DE">
        <w:rPr>
          <w:sz w:val="28"/>
          <w:szCs w:val="28"/>
        </w:rPr>
        <w:t>студентов</w:t>
      </w:r>
      <w:r w:rsidR="00775D4D">
        <w:rPr>
          <w:sz w:val="28"/>
          <w:szCs w:val="28"/>
        </w:rPr>
        <w:t>)</w:t>
      </w:r>
      <w:r w:rsidR="00775D4D" w:rsidRPr="00F94878">
        <w:rPr>
          <w:sz w:val="28"/>
          <w:szCs w:val="28"/>
        </w:rPr>
        <w:t>.</w:t>
      </w:r>
    </w:p>
    <w:p w:rsidR="00775D4D" w:rsidRPr="005E3389" w:rsidRDefault="00775D4D" w:rsidP="005E3389">
      <w:pPr>
        <w:pStyle w:val="a3"/>
        <w:numPr>
          <w:ilvl w:val="1"/>
          <w:numId w:val="16"/>
        </w:numPr>
        <w:tabs>
          <w:tab w:val="left" w:pos="899"/>
          <w:tab w:val="left" w:pos="900"/>
          <w:tab w:val="left" w:pos="993"/>
        </w:tabs>
        <w:suppressAutoHyphens/>
        <w:ind w:left="0" w:firstLine="851"/>
        <w:jc w:val="both"/>
        <w:rPr>
          <w:bCs/>
          <w:sz w:val="28"/>
          <w:szCs w:val="28"/>
        </w:rPr>
      </w:pPr>
      <w:r w:rsidRPr="005E3389">
        <w:rPr>
          <w:bCs/>
          <w:sz w:val="28"/>
          <w:szCs w:val="28"/>
        </w:rPr>
        <w:t xml:space="preserve">Замечание объявляется в устной форме </w:t>
      </w:r>
      <w:r w:rsidR="005E3389" w:rsidRPr="005E3389">
        <w:rPr>
          <w:bCs/>
          <w:sz w:val="28"/>
          <w:szCs w:val="28"/>
        </w:rPr>
        <w:t>р</w:t>
      </w:r>
      <w:r w:rsidRPr="005E3389">
        <w:rPr>
          <w:bCs/>
          <w:sz w:val="28"/>
          <w:szCs w:val="28"/>
        </w:rPr>
        <w:t xml:space="preserve">уководителем </w:t>
      </w:r>
      <w:r w:rsidR="005E3389" w:rsidRPr="005E3389">
        <w:rPr>
          <w:bCs/>
          <w:sz w:val="28"/>
          <w:szCs w:val="28"/>
        </w:rPr>
        <w:t>юридической клиники</w:t>
      </w:r>
      <w:r w:rsidRPr="005E3389">
        <w:rPr>
          <w:bCs/>
          <w:sz w:val="28"/>
          <w:szCs w:val="28"/>
        </w:rPr>
        <w:t xml:space="preserve">. </w:t>
      </w:r>
    </w:p>
    <w:p w:rsidR="00775D4D" w:rsidRPr="00F94878" w:rsidRDefault="005E3389" w:rsidP="005E3389">
      <w:pPr>
        <w:numPr>
          <w:ilvl w:val="1"/>
          <w:numId w:val="16"/>
        </w:numPr>
        <w:tabs>
          <w:tab w:val="left" w:pos="993"/>
        </w:tabs>
        <w:suppressAutoHyphens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Исключение из юридической клиники </w:t>
      </w:r>
      <w:r w:rsidR="00775D4D" w:rsidRPr="00F94878">
        <w:rPr>
          <w:bCs/>
          <w:sz w:val="28"/>
          <w:szCs w:val="28"/>
        </w:rPr>
        <w:t xml:space="preserve">в качестве меры взыскания применяется </w:t>
      </w:r>
      <w:r>
        <w:rPr>
          <w:bCs/>
          <w:sz w:val="28"/>
          <w:szCs w:val="28"/>
        </w:rPr>
        <w:t>р</w:t>
      </w:r>
      <w:r w:rsidR="00775D4D" w:rsidRPr="00F94878">
        <w:rPr>
          <w:bCs/>
          <w:sz w:val="28"/>
          <w:szCs w:val="28"/>
        </w:rPr>
        <w:t xml:space="preserve">уководителем </w:t>
      </w:r>
      <w:r>
        <w:rPr>
          <w:bCs/>
          <w:sz w:val="28"/>
          <w:szCs w:val="28"/>
        </w:rPr>
        <w:t>юридической клиники</w:t>
      </w:r>
      <w:r w:rsidR="00775D4D" w:rsidRPr="00F94878">
        <w:rPr>
          <w:bCs/>
          <w:sz w:val="28"/>
          <w:szCs w:val="28"/>
        </w:rPr>
        <w:t xml:space="preserve"> в случае:</w:t>
      </w:r>
    </w:p>
    <w:p w:rsidR="00775D4D" w:rsidRPr="00F94878" w:rsidRDefault="00775D4D" w:rsidP="005E3389">
      <w:pPr>
        <w:pStyle w:val="a4"/>
        <w:numPr>
          <w:ilvl w:val="0"/>
          <w:numId w:val="14"/>
        </w:numPr>
        <w:tabs>
          <w:tab w:val="left" w:pos="162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объявления</w:t>
      </w:r>
      <w:r w:rsidRPr="00F94878">
        <w:rPr>
          <w:sz w:val="28"/>
          <w:szCs w:val="28"/>
        </w:rPr>
        <w:t xml:space="preserve"> трех </w:t>
      </w:r>
      <w:r>
        <w:rPr>
          <w:sz w:val="28"/>
          <w:szCs w:val="28"/>
        </w:rPr>
        <w:t>замечаний</w:t>
      </w:r>
      <w:r w:rsidRPr="00F94878">
        <w:rPr>
          <w:sz w:val="28"/>
          <w:szCs w:val="28"/>
        </w:rPr>
        <w:t>;</w:t>
      </w:r>
    </w:p>
    <w:p w:rsidR="00775D4D" w:rsidRPr="00F94878" w:rsidRDefault="00775D4D" w:rsidP="005E3389">
      <w:pPr>
        <w:pStyle w:val="a4"/>
        <w:numPr>
          <w:ilvl w:val="0"/>
          <w:numId w:val="14"/>
        </w:numPr>
        <w:tabs>
          <w:tab w:val="left" w:pos="1620"/>
        </w:tabs>
        <w:spacing w:after="0"/>
        <w:ind w:left="0" w:firstLine="851"/>
        <w:jc w:val="both"/>
        <w:rPr>
          <w:sz w:val="28"/>
          <w:szCs w:val="28"/>
        </w:rPr>
      </w:pPr>
      <w:r w:rsidRPr="00F94878">
        <w:rPr>
          <w:sz w:val="28"/>
          <w:szCs w:val="28"/>
        </w:rPr>
        <w:t>попытки извлечь материальную или личную выгоду;</w:t>
      </w:r>
    </w:p>
    <w:p w:rsidR="00775D4D" w:rsidRPr="00F94878" w:rsidRDefault="00775D4D" w:rsidP="005E3389">
      <w:pPr>
        <w:pStyle w:val="a4"/>
        <w:numPr>
          <w:ilvl w:val="0"/>
          <w:numId w:val="14"/>
        </w:numPr>
        <w:tabs>
          <w:tab w:val="left" w:pos="1620"/>
        </w:tabs>
        <w:spacing w:after="0"/>
        <w:ind w:left="0" w:firstLine="851"/>
        <w:jc w:val="both"/>
        <w:rPr>
          <w:sz w:val="28"/>
          <w:szCs w:val="28"/>
        </w:rPr>
      </w:pPr>
      <w:r w:rsidRPr="00F94878">
        <w:rPr>
          <w:sz w:val="28"/>
          <w:szCs w:val="28"/>
        </w:rPr>
        <w:t>нарушения режима конфиденциальности информации;</w:t>
      </w:r>
    </w:p>
    <w:p w:rsidR="00775D4D" w:rsidRPr="00F94878" w:rsidRDefault="00775D4D" w:rsidP="005E3389">
      <w:pPr>
        <w:pStyle w:val="a4"/>
        <w:numPr>
          <w:ilvl w:val="0"/>
          <w:numId w:val="14"/>
        </w:numPr>
        <w:tabs>
          <w:tab w:val="left" w:pos="1620"/>
        </w:tabs>
        <w:spacing w:after="0"/>
        <w:ind w:left="0" w:firstLine="851"/>
        <w:jc w:val="both"/>
        <w:rPr>
          <w:sz w:val="28"/>
          <w:szCs w:val="28"/>
        </w:rPr>
      </w:pPr>
      <w:r w:rsidRPr="00F94878">
        <w:rPr>
          <w:sz w:val="28"/>
          <w:szCs w:val="28"/>
        </w:rPr>
        <w:t>оказания некачественных консул</w:t>
      </w:r>
      <w:r>
        <w:rPr>
          <w:sz w:val="28"/>
          <w:szCs w:val="28"/>
        </w:rPr>
        <w:t xml:space="preserve">ьтаций вопреки советам </w:t>
      </w:r>
      <w:r w:rsidR="005E3389">
        <w:rPr>
          <w:sz w:val="28"/>
          <w:szCs w:val="28"/>
        </w:rPr>
        <w:t>преподавателя-к</w:t>
      </w:r>
      <w:r>
        <w:rPr>
          <w:sz w:val="28"/>
          <w:szCs w:val="28"/>
        </w:rPr>
        <w:t>уратора</w:t>
      </w:r>
      <w:r w:rsidR="005E3389">
        <w:rPr>
          <w:sz w:val="28"/>
          <w:szCs w:val="28"/>
        </w:rPr>
        <w:t>, либо руководителя юридической клиники</w:t>
      </w:r>
      <w:r>
        <w:rPr>
          <w:sz w:val="28"/>
          <w:szCs w:val="28"/>
        </w:rPr>
        <w:t>.</w:t>
      </w:r>
    </w:p>
    <w:p w:rsidR="00F02207" w:rsidRDefault="00F02207" w:rsidP="00775D4D">
      <w:pPr>
        <w:ind w:firstLine="851"/>
        <w:jc w:val="both"/>
        <w:rPr>
          <w:rFonts w:ascii="Arial" w:hAnsi="Arial"/>
          <w:sz w:val="20"/>
        </w:rPr>
      </w:pPr>
    </w:p>
    <w:p w:rsidR="00F02207" w:rsidRDefault="00F02207" w:rsidP="00775D4D">
      <w:pPr>
        <w:ind w:firstLine="851"/>
        <w:jc w:val="both"/>
        <w:rPr>
          <w:sz w:val="28"/>
        </w:rPr>
      </w:pPr>
    </w:p>
    <w:p w:rsidR="00F02207" w:rsidRDefault="00F02207" w:rsidP="00775D4D">
      <w:pPr>
        <w:ind w:firstLine="851"/>
        <w:jc w:val="both"/>
        <w:rPr>
          <w:sz w:val="28"/>
        </w:rPr>
      </w:pPr>
    </w:p>
    <w:p w:rsidR="00F02207" w:rsidRDefault="00F02207" w:rsidP="00775D4D">
      <w:pPr>
        <w:ind w:firstLine="851"/>
        <w:jc w:val="both"/>
        <w:rPr>
          <w:rFonts w:ascii="Arial" w:hAnsi="Arial"/>
          <w:sz w:val="20"/>
        </w:rPr>
      </w:pPr>
    </w:p>
    <w:p w:rsidR="00063A45" w:rsidRDefault="00063A45" w:rsidP="00775D4D"/>
    <w:sectPr w:rsidR="00063A45" w:rsidSect="00D97102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AntiqueG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Rom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Courier New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DBB4183"/>
    <w:multiLevelType w:val="multilevel"/>
    <w:tmpl w:val="F6A265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861A36"/>
    <w:multiLevelType w:val="singleLevel"/>
    <w:tmpl w:val="A1D60DB6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16"/>
      </w:rPr>
    </w:lvl>
  </w:abstractNum>
  <w:abstractNum w:abstractNumId="6">
    <w:nsid w:val="33DC329A"/>
    <w:multiLevelType w:val="singleLevel"/>
    <w:tmpl w:val="A1D60DB6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16"/>
      </w:rPr>
    </w:lvl>
  </w:abstractNum>
  <w:abstractNum w:abstractNumId="7">
    <w:nsid w:val="4C190E43"/>
    <w:multiLevelType w:val="singleLevel"/>
    <w:tmpl w:val="A1D60DB6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16"/>
      </w:rPr>
    </w:lvl>
  </w:abstractNum>
  <w:abstractNum w:abstractNumId="8">
    <w:nsid w:val="58C67652"/>
    <w:multiLevelType w:val="singleLevel"/>
    <w:tmpl w:val="A1D60DB6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16"/>
      </w:rPr>
    </w:lvl>
  </w:abstractNum>
  <w:abstractNum w:abstractNumId="9">
    <w:nsid w:val="5DF60239"/>
    <w:multiLevelType w:val="multilevel"/>
    <w:tmpl w:val="FBEAFB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66C01CB2"/>
    <w:multiLevelType w:val="singleLevel"/>
    <w:tmpl w:val="A1D60DB6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16"/>
      </w:rPr>
    </w:lvl>
  </w:abstractNum>
  <w:abstractNum w:abstractNumId="11">
    <w:nsid w:val="69290AB0"/>
    <w:multiLevelType w:val="singleLevel"/>
    <w:tmpl w:val="A1D60DB6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16"/>
      </w:rPr>
    </w:lvl>
  </w:abstractNum>
  <w:abstractNum w:abstractNumId="12">
    <w:nsid w:val="6BE32AD8"/>
    <w:multiLevelType w:val="multilevel"/>
    <w:tmpl w:val="A5C2B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6E2C67BB"/>
    <w:multiLevelType w:val="singleLevel"/>
    <w:tmpl w:val="A1D60DB6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16"/>
      </w:rPr>
    </w:lvl>
  </w:abstractNum>
  <w:abstractNum w:abstractNumId="14">
    <w:nsid w:val="6FD05396"/>
    <w:multiLevelType w:val="singleLevel"/>
    <w:tmpl w:val="A1D60DB6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16"/>
      </w:rPr>
    </w:lvl>
  </w:abstractNum>
  <w:abstractNum w:abstractNumId="15">
    <w:nsid w:val="763B0C2F"/>
    <w:multiLevelType w:val="singleLevel"/>
    <w:tmpl w:val="A1D60DB6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16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1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155"/>
    <w:rsid w:val="000038C9"/>
    <w:rsid w:val="00063A45"/>
    <w:rsid w:val="00096155"/>
    <w:rsid w:val="00105E2F"/>
    <w:rsid w:val="005E3389"/>
    <w:rsid w:val="006C6EA6"/>
    <w:rsid w:val="00766DCC"/>
    <w:rsid w:val="00775D4D"/>
    <w:rsid w:val="00A76438"/>
    <w:rsid w:val="00AD4169"/>
    <w:rsid w:val="00C61B75"/>
    <w:rsid w:val="00D97102"/>
    <w:rsid w:val="00DE62DE"/>
    <w:rsid w:val="00EE4702"/>
    <w:rsid w:val="00F0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F02207"/>
    <w:pPr>
      <w:ind w:left="5387"/>
      <w:jc w:val="both"/>
    </w:pPr>
    <w:rPr>
      <w:rFonts w:ascii="Garamond" w:hAnsi="Garamond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02207"/>
    <w:rPr>
      <w:rFonts w:ascii="Garamond" w:eastAsia="Times New Roman" w:hAnsi="Garamond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6EA6"/>
    <w:pPr>
      <w:ind w:left="720"/>
      <w:contextualSpacing/>
    </w:pPr>
  </w:style>
  <w:style w:type="paragraph" w:styleId="a4">
    <w:name w:val="Body Text"/>
    <w:basedOn w:val="a"/>
    <w:link w:val="a5"/>
    <w:semiHidden/>
    <w:rsid w:val="00766DCC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766DC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66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F02207"/>
    <w:pPr>
      <w:ind w:left="5387"/>
      <w:jc w:val="both"/>
    </w:pPr>
    <w:rPr>
      <w:rFonts w:ascii="Garamond" w:hAnsi="Garamond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02207"/>
    <w:rPr>
      <w:rFonts w:ascii="Garamond" w:eastAsia="Times New Roman" w:hAnsi="Garamond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6EA6"/>
    <w:pPr>
      <w:ind w:left="720"/>
      <w:contextualSpacing/>
    </w:pPr>
  </w:style>
  <w:style w:type="paragraph" w:styleId="a4">
    <w:name w:val="Body Text"/>
    <w:basedOn w:val="a"/>
    <w:link w:val="a5"/>
    <w:semiHidden/>
    <w:rsid w:val="00766DCC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766DC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66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клиника Юридическая</cp:lastModifiedBy>
  <cp:revision>11</cp:revision>
  <cp:lastPrinted>2017-04-19T08:06:00Z</cp:lastPrinted>
  <dcterms:created xsi:type="dcterms:W3CDTF">2015-05-12T21:46:00Z</dcterms:created>
  <dcterms:modified xsi:type="dcterms:W3CDTF">2020-10-12T11:48:00Z</dcterms:modified>
</cp:coreProperties>
</file>